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69" w:rsidRDefault="00FD5269" w:rsidP="00FD526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Утверждено </w:t>
      </w:r>
    </w:p>
    <w:p w:rsidR="00FD5269" w:rsidRDefault="00C0199E" w:rsidP="00FD526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Бюро</w:t>
      </w:r>
      <w:r w:rsid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0199E" w:rsidRDefault="00FD5269" w:rsidP="00FD526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Общероссийской общественной организации </w:t>
      </w:r>
    </w:p>
    <w:p w:rsidR="00FD5269" w:rsidRDefault="00C0199E" w:rsidP="00FD526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«Федерация конного спорта России</w:t>
      </w:r>
      <w:r w:rsid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FD5269" w:rsidRDefault="00B96AA1" w:rsidP="00FD526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№_____ от «28</w:t>
      </w:r>
      <w:r w:rsid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сентября 2018</w:t>
      </w:r>
      <w:r w:rsid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г. </w:t>
      </w:r>
    </w:p>
    <w:p w:rsidR="00FD5269" w:rsidRDefault="00FD5269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D5269" w:rsidRDefault="00FD5269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D5269" w:rsidRDefault="00FD5269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о </w:t>
      </w:r>
      <w:r w:rsidR="002900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01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921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ветеранов </w:t>
      </w:r>
    </w:p>
    <w:p w:rsidR="00C0199E" w:rsidRDefault="00FD5269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Общероссийской обществен</w:t>
      </w:r>
      <w:r w:rsidR="00C01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ной организации</w:t>
      </w:r>
    </w:p>
    <w:p w:rsidR="00FD5269" w:rsidRDefault="00C0199E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«Федерация конного с</w:t>
      </w:r>
      <w:r w:rsid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России</w:t>
      </w:r>
      <w:r w:rsid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FD5269" w:rsidRDefault="00FD5269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D5269" w:rsidRDefault="00FD5269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D5269" w:rsidRPr="00FD5269" w:rsidRDefault="00A15DCB" w:rsidP="00FD52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Основные положения </w:t>
      </w:r>
    </w:p>
    <w:p w:rsidR="00D23A95" w:rsidRDefault="00D23A95" w:rsidP="000027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5269" w:rsidRPr="00FD5269" w:rsidRDefault="00FD5269" w:rsidP="0000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Общероссийской общественной организации </w:t>
      </w:r>
      <w:r w:rsidR="00C01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C0199E" w:rsidRPr="00C01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Федерация конного спорта России»</w:t>
      </w:r>
      <w:r w:rsidR="00C01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-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ФКСР</w:t>
      </w: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является структурным подразделением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ФКСР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FD5269" w:rsidRPr="00FD5269" w:rsidRDefault="00FD5269" w:rsidP="0000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руководствуется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действующим законодательством Ро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ссийской Федерации, Уставом ФКСР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0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ешениями Конференции, Бюро</w:t>
      </w:r>
      <w:r w:rsidRPr="0000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настоящим Положением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1E3D" w:rsidRDefault="00FD5269" w:rsidP="0000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подотчетен Конференции, Президенту и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Бюро ФКСР</w:t>
      </w:r>
      <w:r w:rsidR="00431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D5269" w:rsidRDefault="00FD5269" w:rsidP="00C0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Место нахождения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Pr="00FD5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D2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Федерация, город Москва.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Лужнецкая</w:t>
      </w:r>
      <w:proofErr w:type="spellEnd"/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</w:t>
      </w:r>
      <w:proofErr w:type="spellEnd"/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д.8, офис ФКСР.</w:t>
      </w:r>
    </w:p>
    <w:p w:rsidR="00C0199E" w:rsidRPr="00FD5269" w:rsidRDefault="00C0199E" w:rsidP="00C0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3A95" w:rsidRDefault="00A15DCB" w:rsidP="00D23A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Задачи </w:t>
      </w:r>
      <w:r w:rsidR="00993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Совета</w:t>
      </w:r>
      <w:r w:rsidR="001921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ветеранов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23A95" w:rsidRDefault="00D23A95" w:rsidP="00D23A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3A95" w:rsidRPr="00F3175B" w:rsidRDefault="00FD5269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Основными задачами </w:t>
      </w:r>
      <w:r w:rsidR="005A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="00D23A95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="00D23A95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являются: </w:t>
      </w:r>
    </w:p>
    <w:p w:rsidR="009011E5" w:rsidRDefault="00E40024" w:rsidP="00192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ветеранов конного спорта.</w:t>
      </w:r>
      <w:r w:rsidR="009011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011E5" w:rsidRDefault="009011E5" w:rsidP="00192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Обеспечение преемственности</w:t>
      </w:r>
      <w:r w:rsidR="006A17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молодежью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традиций</w:t>
      </w:r>
      <w:r w:rsidR="006A17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знаний и опыта ветеранов</w:t>
      </w:r>
      <w:r w:rsidR="00C01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D1A23" w:rsidRDefault="008D3075" w:rsidP="008D3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Участие </w:t>
      </w:r>
      <w:r w:rsidR="00E40024" w:rsidRPr="00E40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официальных церемониях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мероприятиях</w:t>
      </w:r>
      <w:r w:rsidR="00E40024" w:rsidRPr="00E40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проводимых 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ФКСР.</w:t>
      </w:r>
      <w:r w:rsidR="00E40024" w:rsidRPr="00E4002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D3075" w:rsidRDefault="008D3075" w:rsidP="008D3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Защита </w:t>
      </w:r>
      <w:r w:rsidR="006A17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своих полномочий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представлен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интересов ветеранов конного спорта.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F228B" w:rsidRPr="000D33BD" w:rsidRDefault="00993F75" w:rsidP="003F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</w:t>
      </w:r>
      <w:r w:rsid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3F228B" w:rsidRP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родление спортивного долголетия спортсменов-ветеранов посредством тренировочного и соревновательного процессов;</w:t>
      </w:r>
    </w:p>
    <w:p w:rsidR="00FD5269" w:rsidRPr="00F3175B" w:rsidRDefault="00FD5269" w:rsidP="003F2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2A64" w:rsidRDefault="00A15DCB" w:rsidP="005A2A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Полномочия </w:t>
      </w:r>
      <w:r w:rsidR="00993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Совета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1921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ветеранов</w:t>
      </w:r>
    </w:p>
    <w:p w:rsidR="000D33BD" w:rsidRPr="00993F75" w:rsidRDefault="005A2A64" w:rsidP="005A2A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решения задач, </w:t>
      </w:r>
      <w:r w:rsidR="00A15DCB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предусмотренных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5DCB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" w:history="1">
        <w:r w:rsidR="00FD5269" w:rsidRPr="00F3175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раздел</w:t>
        </w:r>
        <w:r w:rsidR="00A15DCB" w:rsidRPr="00F3175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ом II</w:t>
        </w:r>
        <w:r w:rsidR="00FD5269" w:rsidRPr="00F3175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настоящего Положения</w:t>
        </w:r>
      </w:hyperlink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A15DCB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ладает следующими полномочиями: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D33BD" w:rsidRPr="000D33BD" w:rsidRDefault="008D3075" w:rsidP="000D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Осуществляет в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оспитание культуры и патриотизма, передач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чших традиций молодым конникам от ветеранов конного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спорта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D33BD" w:rsidRPr="000D33BD" w:rsidRDefault="008D3075" w:rsidP="000D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Организует поддержку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спортсменов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внёсших ощутимый вклад в 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становление конного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спорта России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228B" w:rsidRDefault="008D3075" w:rsidP="003F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3.6. Формирует</w:t>
      </w:r>
      <w:r w:rsid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банк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данных о ветеранах </w:t>
      </w:r>
      <w:r w:rsid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советского и российского </w:t>
      </w:r>
      <w:r w:rsidR="00DE0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конного</w:t>
      </w:r>
      <w:r w:rsidR="000D33BD" w:rsidRP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3F228B" w:rsidRDefault="003F228B" w:rsidP="003F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3.7. Проводит торжественные мероприятия, связанны е с чествованием выдающихся спортсменов, тренеров и судей; </w:t>
      </w:r>
    </w:p>
    <w:p w:rsidR="003F228B" w:rsidRDefault="003F228B" w:rsidP="003F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Содействует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развитию ветеранского конного спорта и его форм.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F228B" w:rsidRDefault="003F228B" w:rsidP="003F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3.9. Реализует мероприятия по  </w:t>
      </w:r>
      <w:r w:rsidRP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и интересов спортсме</w:t>
      </w:r>
      <w:r w:rsidR="00993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нов-ветеранов, тренеров и судей.</w:t>
      </w:r>
    </w:p>
    <w:p w:rsidR="003F228B" w:rsidRDefault="003F228B" w:rsidP="003F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 Р</w:t>
      </w:r>
      <w:r w:rsidRP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азрабатывает, утверждает и реализует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программу подготовки и участия ветеран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 </w:t>
      </w:r>
      <w:r w:rsidRPr="003F2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спортивных мероприятиях и соревнованиях;</w:t>
      </w:r>
    </w:p>
    <w:p w:rsidR="000F75D1" w:rsidRPr="00F3175B" w:rsidRDefault="000F75D1" w:rsidP="000D3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2737" w:rsidRPr="005A2A64" w:rsidRDefault="00E51C9E" w:rsidP="005A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51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IV</w:t>
      </w:r>
      <w:r w:rsidRPr="00E51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Права </w:t>
      </w:r>
      <w:r w:rsidR="00993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Совета</w:t>
      </w:r>
      <w:r w:rsidR="001921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ветеранов</w:t>
      </w:r>
    </w:p>
    <w:p w:rsidR="00E51C9E" w:rsidRPr="00F3175B" w:rsidRDefault="00993F75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Совет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51C9E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осуществления возложенных на него задач и функций имеет право:</w:t>
      </w:r>
    </w:p>
    <w:p w:rsidR="00E51C9E" w:rsidRPr="00F3175B" w:rsidRDefault="00E51C9E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разрабатывать и вносить на рассмотрение в установленном порядке проекты нормативных  ак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 Президента и Бюро ФКСР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</w:t>
      </w:r>
      <w:r w:rsidR="002756E5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просам, входящим в компетенцию 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51C9E" w:rsidRPr="00F3175B" w:rsidRDefault="00E51C9E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запрашивать и получать в установленном порядке от соответствующих органов, должностных лиц, организаций и граждан необходимые документы и информацию;</w:t>
      </w:r>
    </w:p>
    <w:p w:rsidR="00E51C9E" w:rsidRPr="00F3175B" w:rsidRDefault="00E51C9E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взаимодействовать в установленном порядке со с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труктурными подразделениями ФКСР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федеральными органами исполнительной власти и их территориальными органами, иными государственными органами, органами местного самоуправления, организациями и гражданами;</w:t>
      </w:r>
    </w:p>
    <w:p w:rsidR="002756E5" w:rsidRPr="00F3175B" w:rsidRDefault="009113A2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направлять в Бюро ФКСР</w:t>
      </w:r>
      <w:r w:rsidR="002756E5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предложения  по вопросам, входящим в компетенцию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2756E5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внесения в повест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 дня заседания Бюро ФКСР.</w:t>
      </w:r>
    </w:p>
    <w:p w:rsidR="00E51C9E" w:rsidRPr="000F75D1" w:rsidRDefault="00E51C9E" w:rsidP="00E51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1C9E" w:rsidRDefault="00E51C9E" w:rsidP="00E51C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Руководство </w:t>
      </w:r>
      <w:r w:rsidR="009113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Советом</w:t>
      </w:r>
      <w:r w:rsidR="001921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ветеранов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="00FD5269" w:rsidRPr="00FD5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00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порядок его деятельности </w:t>
      </w:r>
    </w:p>
    <w:p w:rsidR="00E51C9E" w:rsidRPr="00F3175B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="003E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подотчетен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E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Президенту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0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Бюро 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ФКСР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C9E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</w:t>
      </w:r>
      <w:r w:rsidR="00290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="00E51C9E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возглавляет П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редседатель 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Совета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911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13A2" w:rsidRPr="00F3175B" w:rsidRDefault="009113A2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Совета ветерано</w:t>
      </w:r>
      <w:r w:rsidR="00492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избирается на общем собрании ветеранов, квалифицированным (в 2/3) большинством присутствующих</w:t>
      </w:r>
      <w:r w:rsidR="003E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сроком на 4 года</w:t>
      </w:r>
      <w:r w:rsidR="00492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Решение об избрании председателя Совета ветеранов утверждается Бюро ФКСР.</w:t>
      </w:r>
    </w:p>
    <w:p w:rsidR="00A971E4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92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 Председатель Сов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</w:t>
      </w:r>
      <w:r w:rsidR="0019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 </w:t>
      </w:r>
      <w:r w:rsidR="00C516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деятельностью и несет персональную ответственность за решение возложенных на </w:t>
      </w:r>
      <w:r w:rsidR="004924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 </w:t>
      </w:r>
      <w:r w:rsidR="00FB5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задач.</w:t>
      </w:r>
    </w:p>
    <w:p w:rsidR="00E51C9E" w:rsidRPr="00F3175B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 Председатель</w:t>
      </w:r>
      <w:r w:rsidR="00FB5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</w:t>
      </w:r>
      <w:r w:rsidR="00FD5269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E51C9E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E51C9E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431E3D" w:rsidRPr="00F3175B" w:rsidRDefault="00FD5269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представляет интересы </w:t>
      </w:r>
      <w:r w:rsidR="00FB5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всем вопросам деят</w:t>
      </w:r>
      <w:r w:rsidR="00431E3D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ельности </w:t>
      </w:r>
      <w:r w:rsidR="00FB54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="00431E3D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="00431E3D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F57A8" w:rsidRDefault="00FD5269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подписывает и визирует документ</w:t>
      </w:r>
      <w:r w:rsidR="00431E3D"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в пределах своей компетенции;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F57A8" w:rsidRPr="008F57A8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планирует работу </w:t>
      </w:r>
      <w:r w:rsidR="00FB54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организует</w:t>
      </w: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работу</w:t>
      </w:r>
      <w:r w:rsidR="00FB5425" w:rsidRPr="00FB54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B54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Совета ветеранов</w:t>
      </w: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; </w:t>
      </w:r>
    </w:p>
    <w:p w:rsidR="008F57A8" w:rsidRPr="007367E0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созывает заседания и председательствует на них; </w:t>
      </w:r>
    </w:p>
    <w:p w:rsidR="008F57A8" w:rsidRPr="007367E0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распределяет обязанности между членами</w:t>
      </w:r>
      <w:r w:rsidR="00FB54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ветеранов</w:t>
      </w: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дает им поручения; </w:t>
      </w:r>
    </w:p>
    <w:p w:rsidR="008F57A8" w:rsidRPr="007367E0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утверждает планы работы</w:t>
      </w:r>
      <w:r w:rsidR="005F2AB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ветеранов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; </w:t>
      </w:r>
    </w:p>
    <w:p w:rsidR="008F57A8" w:rsidRPr="007367E0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- организует ведение протокола заседания; </w:t>
      </w:r>
    </w:p>
    <w:p w:rsidR="008F57A8" w:rsidRPr="007367E0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отчитывается о работе </w:t>
      </w:r>
      <w:r w:rsidR="005F2AB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ветеранов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F2AB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перед Бюро ФКСР</w:t>
      </w: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; </w:t>
      </w:r>
    </w:p>
    <w:p w:rsidR="008F57A8" w:rsidRPr="008F57A8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осуществляет другие полномочия в соотв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етствии с настоящим Положением;</w:t>
      </w:r>
    </w:p>
    <w:p w:rsidR="00295E78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5.5. </w:t>
      </w:r>
      <w:r w:rsidR="005F2AB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Персональный состав Совета</w:t>
      </w:r>
      <w:r w:rsidR="00295E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формируется его  Председат</w:t>
      </w:r>
      <w:r w:rsidR="005F2AB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елем и утверждается Бюро ФКСР</w:t>
      </w:r>
      <w:r w:rsidR="00295E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9062C" w:rsidRPr="00F3175B" w:rsidRDefault="0079062C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Деятельность специалистов в составе </w:t>
      </w:r>
      <w:r w:rsidR="00555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на общественных началах.</w:t>
      </w:r>
    </w:p>
    <w:p w:rsidR="00002737" w:rsidRPr="00F3175B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</w:t>
      </w:r>
      <w:bookmarkStart w:id="0" w:name="_GoBack"/>
      <w:bookmarkEnd w:id="0"/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аве </w:t>
      </w:r>
      <w:r w:rsidR="00555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 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могут быть созданы структурные подразделения (управления, отделы, рабочие группы).  </w:t>
      </w:r>
    </w:p>
    <w:p w:rsidR="002756E5" w:rsidRPr="00F3175B" w:rsidRDefault="002756E5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5.6. Заседания 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 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созываются по мере необходимости, но не реже одного раза в 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Заседание считается правомочным, если на нем присутствует не менее половины членов 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F5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член 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="008F5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 </w:t>
      </w:r>
      <w:r w:rsidR="008F5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 один голос. 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ветеранов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принимается большинством голосов присутствующих на его заседании членов. В </w:t>
      </w:r>
      <w:r w:rsidR="00340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 равенства голосов голос председателя 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является решающим. Решения заседаний 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оформляются протоколо</w:t>
      </w:r>
      <w:r w:rsidR="00340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за подписью п</w:t>
      </w:r>
      <w:r w:rsidR="00BB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редседателя 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 и секретаря заседания. </w:t>
      </w:r>
    </w:p>
    <w:p w:rsidR="008F57A8" w:rsidRDefault="008F57A8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83A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Внеочередное заседание </w:t>
      </w:r>
      <w:r w:rsidR="003406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</w:t>
      </w:r>
      <w:r w:rsidRPr="00783A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ветеранов </w:t>
      </w:r>
      <w:r w:rsidRPr="00783A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</w:t>
      </w:r>
      <w:r w:rsidR="003406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жет быть созвано по инициативе п</w:t>
      </w:r>
      <w:r w:rsidRPr="00783A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редседателя 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ли по требованию любого члена </w:t>
      </w:r>
      <w:r w:rsidR="003406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ветеранов</w:t>
      </w:r>
      <w:r w:rsidRPr="00783A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а также по тр</w:t>
      </w:r>
      <w:r w:rsidR="003406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ебованию Бюро ФКСР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</w:p>
    <w:p w:rsidR="008F57A8" w:rsidRPr="004D4ECB" w:rsidRDefault="003406FE" w:rsidP="008F5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Член Сов</w:t>
      </w:r>
      <w:r w:rsidR="008F57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</w:t>
      </w:r>
      <w:r w:rsidR="006D544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="006D544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="000D33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еранов</w:t>
      </w:r>
      <w:r w:rsidR="008F57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8F57A8" w:rsidRPr="007367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согласный с принятым решением, вправе письменно выразить особое мнение и довести его до сведения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Бюро ФКСР</w:t>
      </w:r>
    </w:p>
    <w:p w:rsidR="00002737" w:rsidRPr="00F3175B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2737" w:rsidRPr="00002737" w:rsidRDefault="00002737" w:rsidP="00002737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02737">
        <w:rPr>
          <w:rFonts w:ascii="Times New Roman" w:hAnsi="Times New Roman"/>
          <w:b/>
          <w:color w:val="000000"/>
          <w:sz w:val="27"/>
          <w:szCs w:val="27"/>
        </w:rPr>
        <w:t xml:space="preserve">VI. Порядок внесения изменений и дополнений в Положение о  </w:t>
      </w:r>
      <w:r w:rsidR="003406FE">
        <w:rPr>
          <w:rFonts w:ascii="Times New Roman" w:hAnsi="Times New Roman"/>
          <w:b/>
          <w:color w:val="000000"/>
          <w:sz w:val="27"/>
          <w:szCs w:val="27"/>
        </w:rPr>
        <w:t>Сов</w:t>
      </w:r>
      <w:r w:rsidRPr="00002737">
        <w:rPr>
          <w:rFonts w:ascii="Times New Roman" w:hAnsi="Times New Roman"/>
          <w:b/>
          <w:color w:val="000000"/>
          <w:sz w:val="27"/>
          <w:szCs w:val="27"/>
        </w:rPr>
        <w:t xml:space="preserve">ете  </w:t>
      </w:r>
      <w:r w:rsidR="000D33BD">
        <w:rPr>
          <w:rFonts w:ascii="Times New Roman" w:hAnsi="Times New Roman"/>
          <w:b/>
          <w:color w:val="000000"/>
          <w:sz w:val="27"/>
          <w:szCs w:val="27"/>
        </w:rPr>
        <w:t xml:space="preserve">ветеранов </w:t>
      </w:r>
      <w:r w:rsidR="003406FE">
        <w:rPr>
          <w:rFonts w:ascii="Times New Roman" w:hAnsi="Times New Roman"/>
          <w:b/>
          <w:color w:val="000000"/>
          <w:sz w:val="27"/>
          <w:szCs w:val="27"/>
        </w:rPr>
        <w:t>ФКСР</w:t>
      </w:r>
      <w:r w:rsidRPr="0000273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002737" w:rsidRDefault="00002737" w:rsidP="00002737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02737" w:rsidRPr="00F3175B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6.1. Изменения и дополнения в Положение о </w:t>
      </w:r>
      <w:r w:rsidR="00340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ете </w:t>
      </w:r>
      <w:r w:rsidR="000D3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ветеранов </w:t>
      </w:r>
      <w:r w:rsidR="00340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утверждаются Бюро ФКСР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предста</w:t>
      </w:r>
      <w:r w:rsidR="00340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влению председателя Совета ветеранов ФКСР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65446F" w:rsidRPr="00F3175B" w:rsidRDefault="00002737" w:rsidP="00F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Решение о принятии изменений и дополнений в настоящее Положение считается принятым, если за него проголосовало не менее двух третей о</w:t>
      </w:r>
      <w:r w:rsidR="00340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общего числа членов Бюро ФКСР</w:t>
      </w:r>
      <w:r w:rsidRPr="00F31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наличии кворума. </w:t>
      </w:r>
    </w:p>
    <w:sectPr w:rsidR="0065446F" w:rsidRPr="00F3175B" w:rsidSect="00B2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1713"/>
    <w:multiLevelType w:val="multilevel"/>
    <w:tmpl w:val="E3CC90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5269"/>
    <w:rsid w:val="00002737"/>
    <w:rsid w:val="00003D9E"/>
    <w:rsid w:val="00023DE6"/>
    <w:rsid w:val="00057313"/>
    <w:rsid w:val="000824A6"/>
    <w:rsid w:val="00094D4F"/>
    <w:rsid w:val="000D33BD"/>
    <w:rsid w:val="000D555A"/>
    <w:rsid w:val="000D569D"/>
    <w:rsid w:val="000E331D"/>
    <w:rsid w:val="000F1D5A"/>
    <w:rsid w:val="000F75D1"/>
    <w:rsid w:val="00111438"/>
    <w:rsid w:val="001253D2"/>
    <w:rsid w:val="00136204"/>
    <w:rsid w:val="00142068"/>
    <w:rsid w:val="00156862"/>
    <w:rsid w:val="00157E37"/>
    <w:rsid w:val="001741E0"/>
    <w:rsid w:val="0019216C"/>
    <w:rsid w:val="00196164"/>
    <w:rsid w:val="001A2C60"/>
    <w:rsid w:val="001B2470"/>
    <w:rsid w:val="001D6064"/>
    <w:rsid w:val="001E0593"/>
    <w:rsid w:val="001E74C4"/>
    <w:rsid w:val="002112FA"/>
    <w:rsid w:val="00214109"/>
    <w:rsid w:val="00227813"/>
    <w:rsid w:val="00263C84"/>
    <w:rsid w:val="002756E5"/>
    <w:rsid w:val="00281027"/>
    <w:rsid w:val="00282743"/>
    <w:rsid w:val="00283F23"/>
    <w:rsid w:val="002900D3"/>
    <w:rsid w:val="002903D3"/>
    <w:rsid w:val="00294C55"/>
    <w:rsid w:val="00295E78"/>
    <w:rsid w:val="002B07EB"/>
    <w:rsid w:val="002E78E3"/>
    <w:rsid w:val="002F5017"/>
    <w:rsid w:val="003406FE"/>
    <w:rsid w:val="00350568"/>
    <w:rsid w:val="00356A9D"/>
    <w:rsid w:val="00360FBD"/>
    <w:rsid w:val="00366BC4"/>
    <w:rsid w:val="0038027F"/>
    <w:rsid w:val="003849BC"/>
    <w:rsid w:val="003C16EA"/>
    <w:rsid w:val="003C72F6"/>
    <w:rsid w:val="003E079D"/>
    <w:rsid w:val="003E1A92"/>
    <w:rsid w:val="003F228B"/>
    <w:rsid w:val="003F30E6"/>
    <w:rsid w:val="0040658B"/>
    <w:rsid w:val="00431E3D"/>
    <w:rsid w:val="004324FC"/>
    <w:rsid w:val="0043601B"/>
    <w:rsid w:val="0047378C"/>
    <w:rsid w:val="0047779B"/>
    <w:rsid w:val="00482073"/>
    <w:rsid w:val="004876A8"/>
    <w:rsid w:val="00492453"/>
    <w:rsid w:val="00494343"/>
    <w:rsid w:val="004A11BE"/>
    <w:rsid w:val="004A2295"/>
    <w:rsid w:val="004B6431"/>
    <w:rsid w:val="004C6BA4"/>
    <w:rsid w:val="004D1A03"/>
    <w:rsid w:val="005004E4"/>
    <w:rsid w:val="00500AA2"/>
    <w:rsid w:val="0050438B"/>
    <w:rsid w:val="0051778D"/>
    <w:rsid w:val="005457BD"/>
    <w:rsid w:val="00555E42"/>
    <w:rsid w:val="00560313"/>
    <w:rsid w:val="00585DFC"/>
    <w:rsid w:val="005A2A64"/>
    <w:rsid w:val="005A5352"/>
    <w:rsid w:val="005B1B2D"/>
    <w:rsid w:val="005C10CE"/>
    <w:rsid w:val="005C1421"/>
    <w:rsid w:val="005D5EA8"/>
    <w:rsid w:val="005D6AF8"/>
    <w:rsid w:val="005F2AB0"/>
    <w:rsid w:val="005F5D1B"/>
    <w:rsid w:val="0064300C"/>
    <w:rsid w:val="00643C89"/>
    <w:rsid w:val="0064564A"/>
    <w:rsid w:val="006500EA"/>
    <w:rsid w:val="0065446F"/>
    <w:rsid w:val="00662403"/>
    <w:rsid w:val="00666077"/>
    <w:rsid w:val="00682746"/>
    <w:rsid w:val="00693B67"/>
    <w:rsid w:val="006A17C0"/>
    <w:rsid w:val="006B7EEB"/>
    <w:rsid w:val="006D5444"/>
    <w:rsid w:val="006D6828"/>
    <w:rsid w:val="006F1960"/>
    <w:rsid w:val="006F2E07"/>
    <w:rsid w:val="007045A4"/>
    <w:rsid w:val="00704C83"/>
    <w:rsid w:val="00716C13"/>
    <w:rsid w:val="0072142E"/>
    <w:rsid w:val="00754B53"/>
    <w:rsid w:val="0078523E"/>
    <w:rsid w:val="0079062C"/>
    <w:rsid w:val="00793438"/>
    <w:rsid w:val="00797A3C"/>
    <w:rsid w:val="007D1A84"/>
    <w:rsid w:val="007E1E8E"/>
    <w:rsid w:val="007E7285"/>
    <w:rsid w:val="00813736"/>
    <w:rsid w:val="00834D04"/>
    <w:rsid w:val="00863CCF"/>
    <w:rsid w:val="0086456F"/>
    <w:rsid w:val="00867ABC"/>
    <w:rsid w:val="008A1FA8"/>
    <w:rsid w:val="008D1A23"/>
    <w:rsid w:val="008D3075"/>
    <w:rsid w:val="008E0519"/>
    <w:rsid w:val="008F57A8"/>
    <w:rsid w:val="009011E5"/>
    <w:rsid w:val="009023C2"/>
    <w:rsid w:val="009113A2"/>
    <w:rsid w:val="0097749C"/>
    <w:rsid w:val="00990C19"/>
    <w:rsid w:val="00993712"/>
    <w:rsid w:val="00993F75"/>
    <w:rsid w:val="00994F97"/>
    <w:rsid w:val="009A1555"/>
    <w:rsid w:val="009D152F"/>
    <w:rsid w:val="009D2F5E"/>
    <w:rsid w:val="009D35A3"/>
    <w:rsid w:val="009E1883"/>
    <w:rsid w:val="00A02711"/>
    <w:rsid w:val="00A15DCB"/>
    <w:rsid w:val="00A20946"/>
    <w:rsid w:val="00A23046"/>
    <w:rsid w:val="00A411C9"/>
    <w:rsid w:val="00A65B7D"/>
    <w:rsid w:val="00A731B9"/>
    <w:rsid w:val="00A971E4"/>
    <w:rsid w:val="00AA55FC"/>
    <w:rsid w:val="00AD4039"/>
    <w:rsid w:val="00AE2ED0"/>
    <w:rsid w:val="00AE7C28"/>
    <w:rsid w:val="00B21091"/>
    <w:rsid w:val="00B55B03"/>
    <w:rsid w:val="00B7760E"/>
    <w:rsid w:val="00B8386B"/>
    <w:rsid w:val="00B84D63"/>
    <w:rsid w:val="00B96AA1"/>
    <w:rsid w:val="00BB02F6"/>
    <w:rsid w:val="00BB20D8"/>
    <w:rsid w:val="00BB7F11"/>
    <w:rsid w:val="00BC6541"/>
    <w:rsid w:val="00BC6E42"/>
    <w:rsid w:val="00BE386D"/>
    <w:rsid w:val="00BF161E"/>
    <w:rsid w:val="00C0199E"/>
    <w:rsid w:val="00C21693"/>
    <w:rsid w:val="00C31697"/>
    <w:rsid w:val="00C44918"/>
    <w:rsid w:val="00C516C1"/>
    <w:rsid w:val="00C55EE6"/>
    <w:rsid w:val="00C82AAF"/>
    <w:rsid w:val="00CA7A7E"/>
    <w:rsid w:val="00CA7D38"/>
    <w:rsid w:val="00CC1B68"/>
    <w:rsid w:val="00CD3A5B"/>
    <w:rsid w:val="00CF0A3A"/>
    <w:rsid w:val="00CF6950"/>
    <w:rsid w:val="00D02929"/>
    <w:rsid w:val="00D23A95"/>
    <w:rsid w:val="00D42F2C"/>
    <w:rsid w:val="00D56054"/>
    <w:rsid w:val="00D56FA4"/>
    <w:rsid w:val="00D61EC5"/>
    <w:rsid w:val="00D9710D"/>
    <w:rsid w:val="00DA4863"/>
    <w:rsid w:val="00DB15DB"/>
    <w:rsid w:val="00DC0BF4"/>
    <w:rsid w:val="00DE02D3"/>
    <w:rsid w:val="00DE03CA"/>
    <w:rsid w:val="00DE48FE"/>
    <w:rsid w:val="00DE6946"/>
    <w:rsid w:val="00DF6DD4"/>
    <w:rsid w:val="00E0768A"/>
    <w:rsid w:val="00E15054"/>
    <w:rsid w:val="00E17990"/>
    <w:rsid w:val="00E37C75"/>
    <w:rsid w:val="00E40024"/>
    <w:rsid w:val="00E51C9E"/>
    <w:rsid w:val="00E770DD"/>
    <w:rsid w:val="00E94EEC"/>
    <w:rsid w:val="00E958B1"/>
    <w:rsid w:val="00EA2CA1"/>
    <w:rsid w:val="00EA5D67"/>
    <w:rsid w:val="00EB4A23"/>
    <w:rsid w:val="00EC0921"/>
    <w:rsid w:val="00EC2033"/>
    <w:rsid w:val="00EE0C26"/>
    <w:rsid w:val="00EF2678"/>
    <w:rsid w:val="00EF27B6"/>
    <w:rsid w:val="00EF79E7"/>
    <w:rsid w:val="00F3175B"/>
    <w:rsid w:val="00F321F6"/>
    <w:rsid w:val="00F356D7"/>
    <w:rsid w:val="00F854D6"/>
    <w:rsid w:val="00FA3494"/>
    <w:rsid w:val="00FB5425"/>
    <w:rsid w:val="00FC592F"/>
    <w:rsid w:val="00FD3502"/>
    <w:rsid w:val="00FD4285"/>
    <w:rsid w:val="00FD5269"/>
    <w:rsid w:val="00FE44E1"/>
    <w:rsid w:val="00FE5A0B"/>
    <w:rsid w:val="00FE7031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rsid w:val="00002737"/>
    <w:pPr>
      <w:suppressAutoHyphens/>
      <w:spacing w:after="0" w:line="240" w:lineRule="auto"/>
      <w:ind w:firstLine="170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56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56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56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56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56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6E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6B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B7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109"/>
  </w:style>
  <w:style w:type="paragraph" w:styleId="ad">
    <w:name w:val="Normal (Web)"/>
    <w:basedOn w:val="a"/>
    <w:rsid w:val="000D33BD"/>
    <w:pPr>
      <w:spacing w:after="312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0D3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rsid w:val="00002737"/>
    <w:pPr>
      <w:suppressAutoHyphens/>
      <w:spacing w:after="0" w:line="240" w:lineRule="auto"/>
      <w:ind w:firstLine="170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56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56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56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56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56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6E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6B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B7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109"/>
  </w:style>
  <w:style w:type="paragraph" w:styleId="ad">
    <w:name w:val="Normal (Web)"/>
    <w:basedOn w:val="a"/>
    <w:rsid w:val="000D33BD"/>
    <w:pPr>
      <w:spacing w:after="312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0D3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sp.kodeks.ru/printdoc?tid=&amp;nd=8379590&amp;prevDoc=8379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7</cp:revision>
  <cp:lastPrinted>2018-05-17T10:33:00Z</cp:lastPrinted>
  <dcterms:created xsi:type="dcterms:W3CDTF">2018-03-27T11:32:00Z</dcterms:created>
  <dcterms:modified xsi:type="dcterms:W3CDTF">2018-11-21T05:23:00Z</dcterms:modified>
</cp:coreProperties>
</file>